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40" w:rsidRPr="00042640" w:rsidRDefault="00042640" w:rsidP="005D528D">
      <w:pPr>
        <w:jc w:val="right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Приложение к ООП   ООО</w:t>
      </w:r>
    </w:p>
    <w:p w:rsidR="00042640" w:rsidRPr="005D528D" w:rsidRDefault="00042640" w:rsidP="00042640">
      <w:pPr>
        <w:pStyle w:val="a3"/>
        <w:tabs>
          <w:tab w:val="left" w:pos="429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5D528D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1"/>
        <w:spacing w:before="0" w:after="300"/>
        <w:jc w:val="center"/>
        <w:rPr>
          <w:rFonts w:ascii="Times New Roman" w:hAnsi="Times New Roman" w:cs="Times New Roman"/>
          <w:b w:val="0"/>
          <w:color w:val="232323"/>
          <w:sz w:val="24"/>
          <w:szCs w:val="24"/>
        </w:rPr>
      </w:pPr>
      <w:r w:rsidRPr="00042640">
        <w:rPr>
          <w:rFonts w:ascii="Times New Roman" w:hAnsi="Times New Roman" w:cs="Times New Roman"/>
          <w:b w:val="0"/>
          <w:bCs/>
          <w:color w:val="232323"/>
          <w:sz w:val="24"/>
          <w:szCs w:val="24"/>
        </w:rPr>
        <w:t>Рабочая программа по биологии (Пасечник)</w:t>
      </w:r>
    </w:p>
    <w:p w:rsidR="00042640" w:rsidRPr="00042640" w:rsidRDefault="00042640" w:rsidP="00042640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42640">
        <w:rPr>
          <w:rFonts w:ascii="Times New Roman" w:hAnsi="Times New Roman"/>
          <w:b/>
          <w:sz w:val="24"/>
          <w:szCs w:val="24"/>
        </w:rPr>
        <w:t>5-9 классы ФГОС</w:t>
      </w: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6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0426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6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6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6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6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6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042640" w:rsidRPr="00042640" w:rsidRDefault="00042640" w:rsidP="00042640">
      <w:pPr>
        <w:shd w:val="clear" w:color="auto" w:fill="FFFFFF"/>
        <w:spacing w:after="1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6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42640" w:rsidRPr="00042640" w:rsidRDefault="00042640" w:rsidP="000426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2640" w:rsidRPr="00042640" w:rsidRDefault="00042640" w:rsidP="000426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64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курса биологии в основной школе 5-9 класс: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  <w:r w:rsidRPr="00042640">
        <w:rPr>
          <w:rFonts w:ascii="Times New Roman" w:hAnsi="Times New Roman" w:cs="Times New Roman"/>
          <w:sz w:val="24"/>
          <w:szCs w:val="24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Выпускник </w:t>
      </w: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овладеетсистемой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Интернетапри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выполнении учебных задач.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Живые организмы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lastRenderedPageBreak/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выявлятьпримерыи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раскрывать сущность приспособленности организмов к среде обитания;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640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042640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042640">
        <w:rPr>
          <w:rFonts w:ascii="Times New Roman" w:hAnsi="Times New Roman" w:cs="Times New Roman"/>
          <w:sz w:val="24"/>
          <w:szCs w:val="24"/>
        </w:rPr>
        <w:t>аблюдать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находить информацию о растениях, животных грибах и </w:t>
      </w: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бактерияхв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lastRenderedPageBreak/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Человек и его здоровье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выявлятьпримерыи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640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2640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042640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042640">
        <w:rPr>
          <w:rFonts w:ascii="Times New Roman" w:hAnsi="Times New Roman" w:cs="Times New Roman"/>
          <w:sz w:val="24"/>
          <w:szCs w:val="24"/>
        </w:rPr>
        <w:t>аблюдать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64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lastRenderedPageBreak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Общие биологические закономерности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2640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lastRenderedPageBreak/>
        <w:t>устанавливать взаимосвязи между особенностями строения и функциями органов и систем органов;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042640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042640">
        <w:rPr>
          <w:rFonts w:ascii="Times New Roman" w:hAnsi="Times New Roman" w:cs="Times New Roman"/>
          <w:sz w:val="24"/>
          <w:szCs w:val="24"/>
        </w:rPr>
        <w:t>аблюдать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042640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042640">
        <w:rPr>
          <w:rFonts w:ascii="Times New Roman" w:hAnsi="Times New Roman" w:cs="Times New Roman"/>
          <w:sz w:val="24"/>
          <w:szCs w:val="24"/>
        </w:rPr>
        <w:t>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42640" w:rsidRPr="00042640" w:rsidRDefault="00042640" w:rsidP="00042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42640" w:rsidRPr="003E6919" w:rsidRDefault="00042640" w:rsidP="00042640">
      <w:pPr>
        <w:widowControl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42640">
        <w:rPr>
          <w:rFonts w:ascii="Times New Roman" w:hAnsi="Times New Roman" w:cs="Times New Roman"/>
          <w:sz w:val="24"/>
          <w:szCs w:val="24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54413B" w:rsidRPr="003E6919" w:rsidRDefault="0054413B" w:rsidP="0054413B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13B" w:rsidRDefault="0054413B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2014AC" w:rsidRDefault="002014AC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2014AC" w:rsidRDefault="002014AC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2014AC" w:rsidRDefault="002014AC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2014AC" w:rsidRDefault="002014AC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2014AC" w:rsidRPr="002014AC" w:rsidRDefault="002014AC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2014AC" w:rsidRDefault="002014AC" w:rsidP="002014AC">
      <w:pPr>
        <w:widowControl w:val="0"/>
        <w:snapToGrid w:val="0"/>
        <w:jc w:val="center"/>
        <w:rPr>
          <w:rFonts w:ascii="SchoolBookCSanPin" w:hAnsi="SchoolBookCSanPin" w:cs="SchoolBookCSanPin"/>
          <w:b/>
          <w:sz w:val="28"/>
          <w:szCs w:val="28"/>
        </w:rPr>
      </w:pPr>
      <w:r>
        <w:rPr>
          <w:rFonts w:ascii="SchoolBookCSanPin" w:hAnsi="SchoolBookCSanPin" w:cs="SchoolBookCSanPin"/>
          <w:b/>
          <w:sz w:val="28"/>
          <w:szCs w:val="28"/>
        </w:rPr>
        <w:lastRenderedPageBreak/>
        <w:t>Содержание программы</w:t>
      </w:r>
    </w:p>
    <w:p w:rsidR="002014AC" w:rsidRDefault="002014AC" w:rsidP="002014AC">
      <w:pPr>
        <w:widowControl w:val="0"/>
        <w:snapToGrid w:val="0"/>
        <w:jc w:val="center"/>
        <w:rPr>
          <w:rFonts w:ascii="SchoolBookCSanPin" w:hAnsi="SchoolBookCSanPin" w:cs="SchoolBookCSanPin"/>
          <w:b/>
          <w:bCs/>
          <w:sz w:val="28"/>
          <w:szCs w:val="28"/>
        </w:rPr>
      </w:pPr>
      <w:r>
        <w:rPr>
          <w:rFonts w:ascii="SchoolBookCSanPin" w:hAnsi="SchoolBookCSanPin" w:cs="SchoolBookCSanPin"/>
          <w:b/>
          <w:sz w:val="28"/>
          <w:szCs w:val="28"/>
        </w:rPr>
        <w:t xml:space="preserve">Биология. </w:t>
      </w:r>
      <w:r>
        <w:rPr>
          <w:rFonts w:ascii="SchoolBookCSanPin" w:hAnsi="SchoolBookCSanPin" w:cs="SchoolBookCSanPin"/>
          <w:b/>
          <w:bCs/>
          <w:sz w:val="28"/>
          <w:szCs w:val="28"/>
        </w:rPr>
        <w:t>Введение в общую биологию</w:t>
      </w:r>
    </w:p>
    <w:p w:rsidR="002014AC" w:rsidRDefault="002014AC" w:rsidP="002014AC">
      <w:pPr>
        <w:widowControl w:val="0"/>
        <w:snapToGrid w:val="0"/>
        <w:jc w:val="center"/>
        <w:rPr>
          <w:rFonts w:ascii="SchoolBookCSanPin" w:hAnsi="SchoolBookCSanPin" w:cs="SchoolBookCSanPin"/>
          <w:b/>
          <w:bCs/>
          <w:sz w:val="21"/>
          <w:szCs w:val="21"/>
        </w:rPr>
      </w:pPr>
      <w:r>
        <w:rPr>
          <w:rFonts w:ascii="SchoolBookCSanPin" w:hAnsi="SchoolBookCSanPin" w:cs="SchoolBookCSanPin"/>
          <w:b/>
          <w:bCs/>
          <w:sz w:val="28"/>
          <w:szCs w:val="28"/>
        </w:rPr>
        <w:t>9 класс (</w:t>
      </w:r>
      <w:r w:rsidRPr="00125F1E">
        <w:rPr>
          <w:rFonts w:ascii="SchoolBookCSanPin" w:hAnsi="SchoolBookCSanPin" w:cs="SchoolBookCSanPin"/>
          <w:b/>
          <w:bCs/>
          <w:sz w:val="28"/>
          <w:szCs w:val="28"/>
        </w:rPr>
        <w:t>66</w:t>
      </w:r>
      <w:r>
        <w:rPr>
          <w:rFonts w:ascii="SchoolBookCSanPin" w:hAnsi="SchoolBookCSanPin" w:cs="SchoolBookCSanPin"/>
          <w:b/>
          <w:bCs/>
          <w:sz w:val="28"/>
          <w:szCs w:val="28"/>
        </w:rPr>
        <w:t xml:space="preserve"> часов, 2 часа в неделю)</w:t>
      </w:r>
    </w:p>
    <w:p w:rsidR="002014AC" w:rsidRDefault="002014AC" w:rsidP="002014AC">
      <w:pPr>
        <w:widowControl w:val="0"/>
        <w:snapToGrid w:val="0"/>
        <w:spacing w:line="226" w:lineRule="exact"/>
        <w:rPr>
          <w:rFonts w:ascii="SchoolBookCSanPin" w:hAnsi="SchoolBookCSanPin" w:cs="SchoolBookCSanPin"/>
          <w:b/>
          <w:bCs/>
          <w:sz w:val="21"/>
          <w:szCs w:val="21"/>
        </w:rPr>
      </w:pP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Введение </w:t>
      </w:r>
      <w:r>
        <w:rPr>
          <w:rFonts w:ascii="SchoolBookCSanPin" w:hAnsi="SchoolBookCSanPin" w:cs="SchoolBookCSanPin"/>
          <w:iCs/>
          <w:sz w:val="24"/>
          <w:szCs w:val="24"/>
        </w:rPr>
        <w:t>(</w:t>
      </w:r>
      <w:r>
        <w:rPr>
          <w:rFonts w:ascii="SchoolBookCSanPin" w:hAnsi="SchoolBookCSanPin" w:cs="SchoolBookCSanPin"/>
          <w:i/>
          <w:iCs/>
          <w:sz w:val="24"/>
          <w:szCs w:val="24"/>
        </w:rPr>
        <w:t>3 часа</w:t>
      </w:r>
      <w:r>
        <w:rPr>
          <w:rFonts w:ascii="SchoolBookCSanPin" w:hAnsi="SchoolBookCSanPin" w:cs="SchoolBookCSanPin"/>
          <w:iCs/>
          <w:sz w:val="24"/>
          <w:szCs w:val="24"/>
        </w:rPr>
        <w:t>)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2014AC" w:rsidRPr="00190299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Демонстрации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sz w:val="24"/>
          <w:szCs w:val="24"/>
        </w:rPr>
        <w:t>Портреты ученых, внесших значительный вклад в развитие биологической науки.</w:t>
      </w:r>
    </w:p>
    <w:p w:rsidR="002014AC" w:rsidRDefault="002014AC" w:rsidP="002014AC">
      <w:pPr>
        <w:rPr>
          <w:rFonts w:ascii="SchoolBookCSanPin" w:hAnsi="SchoolBookCSanPin" w:cs="SchoolBookCSanPin"/>
          <w:b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 xml:space="preserve"> 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sz w:val="24"/>
          <w:szCs w:val="24"/>
        </w:rPr>
      </w:pP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Раздел 1. Молекулярный уровень </w:t>
      </w:r>
      <w:r>
        <w:rPr>
          <w:rFonts w:ascii="SchoolBookCSanPin" w:hAnsi="SchoolBookCSanPin" w:cs="SchoolBookCSanPin"/>
          <w:iCs/>
          <w:sz w:val="24"/>
          <w:szCs w:val="24"/>
        </w:rPr>
        <w:t>(</w:t>
      </w:r>
      <w:r>
        <w:rPr>
          <w:rFonts w:ascii="SchoolBookCSanPin" w:hAnsi="SchoolBookCSanPin" w:cs="SchoolBookCSanPin"/>
          <w:i/>
          <w:iCs/>
          <w:sz w:val="24"/>
          <w:szCs w:val="24"/>
        </w:rPr>
        <w:t>10 часов</w:t>
      </w:r>
      <w:r>
        <w:rPr>
          <w:rFonts w:ascii="SchoolBookCSanPin" w:hAnsi="SchoolBookCSanPin" w:cs="SchoolBookCSanPin"/>
          <w:iCs/>
          <w:sz w:val="24"/>
          <w:szCs w:val="24"/>
        </w:rPr>
        <w:t>)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2014AC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Демонстрация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sz w:val="24"/>
          <w:szCs w:val="24"/>
        </w:rPr>
        <w:t>Схемы строения молекул химических соединений, относящихся к основным группам органических веществ.</w:t>
      </w:r>
    </w:p>
    <w:p w:rsidR="002014AC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sz w:val="24"/>
          <w:szCs w:val="24"/>
        </w:rPr>
        <w:t xml:space="preserve">Расщепление </w:t>
      </w:r>
      <w:proofErr w:type="spellStart"/>
      <w:r>
        <w:rPr>
          <w:rFonts w:ascii="SchoolBookCSanPin" w:hAnsi="SchoolBookCSanPin" w:cs="SchoolBookCSanPin"/>
          <w:sz w:val="24"/>
          <w:szCs w:val="24"/>
        </w:rPr>
        <w:t>пероксида</w:t>
      </w:r>
      <w:proofErr w:type="spellEnd"/>
      <w:r>
        <w:rPr>
          <w:rFonts w:ascii="SchoolBookCSanPin" w:hAnsi="SchoolBookCSanPin" w:cs="SchoolBookCSanPin"/>
          <w:sz w:val="24"/>
          <w:szCs w:val="24"/>
        </w:rPr>
        <w:t xml:space="preserve"> водорода ферментом каталазой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Раздел 2. Клеточный уровень </w:t>
      </w:r>
      <w:r>
        <w:rPr>
          <w:rFonts w:ascii="SchoolBookCSanPin" w:hAnsi="SchoolBookCSanPin" w:cs="SchoolBookCSanPin"/>
          <w:iCs/>
          <w:sz w:val="24"/>
          <w:szCs w:val="24"/>
        </w:rPr>
        <w:t>(</w:t>
      </w:r>
      <w:r>
        <w:rPr>
          <w:rFonts w:ascii="SchoolBookCSanPin" w:hAnsi="SchoolBookCSanPin" w:cs="SchoolBookCSanPin"/>
          <w:i/>
          <w:iCs/>
          <w:sz w:val="24"/>
          <w:szCs w:val="24"/>
        </w:rPr>
        <w:t>14 часов</w:t>
      </w:r>
      <w:r>
        <w:rPr>
          <w:rFonts w:ascii="SchoolBookCSanPin" w:hAnsi="SchoolBookCSanPin" w:cs="SchoolBookCSanPin"/>
          <w:iCs/>
          <w:sz w:val="24"/>
          <w:szCs w:val="24"/>
        </w:rPr>
        <w:t>)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Демонстрация</w:t>
      </w:r>
      <w:r>
        <w:rPr>
          <w:rFonts w:ascii="SchoolBookCSanPin" w:hAnsi="SchoolBookCSanPin" w:cs="SchoolBookCSanPin"/>
          <w:sz w:val="24"/>
          <w:szCs w:val="24"/>
        </w:rPr>
        <w:t xml:space="preserve">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lastRenderedPageBreak/>
        <w:t xml:space="preserve">Модель клетки. Микропрепараты митоза в клетках корешков лука; хромосом. Модели-аппликации, иллюстрирующие деление клеток. Расщепление </w:t>
      </w:r>
      <w:proofErr w:type="spellStart"/>
      <w:r>
        <w:rPr>
          <w:rFonts w:ascii="SchoolBookCSanPin" w:hAnsi="SchoolBookCSanPin" w:cs="SchoolBookCSanPin"/>
          <w:sz w:val="24"/>
          <w:szCs w:val="24"/>
        </w:rPr>
        <w:t>пероксида</w:t>
      </w:r>
      <w:proofErr w:type="spellEnd"/>
      <w:r>
        <w:rPr>
          <w:rFonts w:ascii="SchoolBookCSanPin" w:hAnsi="SchoolBookCSanPin" w:cs="SchoolBookCSanPin"/>
          <w:sz w:val="24"/>
          <w:szCs w:val="24"/>
        </w:rPr>
        <w:t xml:space="preserve"> водорода с помощью ферментов, содержащихся в живых клетках.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Рассматривание клеток растений и животных под микроскопом.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 xml:space="preserve">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Раздел 3. Организменный уровень </w:t>
      </w:r>
      <w:r>
        <w:rPr>
          <w:rFonts w:ascii="SchoolBookCSanPin" w:hAnsi="SchoolBookCSanPin" w:cs="SchoolBookCSanPin"/>
          <w:iCs/>
          <w:sz w:val="24"/>
          <w:szCs w:val="24"/>
        </w:rPr>
        <w:t>(</w:t>
      </w:r>
      <w:r>
        <w:rPr>
          <w:rFonts w:ascii="SchoolBookCSanPin" w:hAnsi="SchoolBookCSanPin" w:cs="SchoolBookCSanPin"/>
          <w:i/>
          <w:iCs/>
          <w:sz w:val="24"/>
          <w:szCs w:val="24"/>
        </w:rPr>
        <w:t>13 часов</w:t>
      </w:r>
      <w:r>
        <w:rPr>
          <w:rFonts w:ascii="SchoolBookCSanPin" w:hAnsi="SchoolBookCSanPin" w:cs="SchoolBookCSanPin"/>
          <w:iCs/>
          <w:sz w:val="24"/>
          <w:szCs w:val="24"/>
        </w:rPr>
        <w:t>)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Демонстрация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Микропрепараты яйцеклетки и сперматозоида животных.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Выявление изменчивости организмов.</w:t>
      </w:r>
    </w:p>
    <w:p w:rsidR="002014AC" w:rsidRDefault="002014AC" w:rsidP="002014AC">
      <w:pPr>
        <w:rPr>
          <w:rFonts w:ascii="SchoolBookCSanPin" w:hAnsi="SchoolBookCSanPin" w:cs="SchoolBookCSanPin"/>
          <w:b/>
          <w:bCs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sz w:val="24"/>
          <w:szCs w:val="24"/>
        </w:rPr>
      </w:pP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Тема 4. Популяционно-видовой уровень </w:t>
      </w:r>
      <w:r>
        <w:rPr>
          <w:rFonts w:ascii="SchoolBookCSanPin" w:hAnsi="SchoolBookCSanPin" w:cs="SchoolBookCSanPin"/>
          <w:bCs/>
          <w:iCs/>
          <w:sz w:val="24"/>
          <w:szCs w:val="24"/>
        </w:rPr>
        <w:t>(</w:t>
      </w:r>
      <w:r>
        <w:rPr>
          <w:rFonts w:ascii="SchoolBookCSanPin" w:hAnsi="SchoolBookCSanPin" w:cs="SchoolBookCSanPin"/>
          <w:bCs/>
          <w:i/>
          <w:iCs/>
          <w:sz w:val="24"/>
          <w:szCs w:val="24"/>
        </w:rPr>
        <w:t>8 часов</w:t>
      </w:r>
      <w:r>
        <w:rPr>
          <w:rFonts w:ascii="SchoolBookCSanPin" w:hAnsi="SchoolBookCSanPin" w:cs="SchoolBookCSanPin"/>
          <w:bCs/>
          <w:iCs/>
          <w:sz w:val="24"/>
          <w:szCs w:val="24"/>
        </w:rPr>
        <w:t>)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>
        <w:rPr>
          <w:rFonts w:ascii="SchoolBookCSanPin" w:hAnsi="SchoolBookCSanPin" w:cs="SchoolBookCSanPin"/>
          <w:sz w:val="24"/>
          <w:szCs w:val="24"/>
        </w:rPr>
        <w:t>микроэволюция</w:t>
      </w:r>
      <w:proofErr w:type="spellEnd"/>
      <w:r>
        <w:rPr>
          <w:rFonts w:ascii="SchoolBookCSanPin" w:hAnsi="SchoolBookCSanPin" w:cs="SchoolBookCSanPin"/>
          <w:sz w:val="24"/>
          <w:szCs w:val="24"/>
        </w:rPr>
        <w:t>. Макроэволюция.</w:t>
      </w:r>
    </w:p>
    <w:p w:rsidR="002014AC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Демонстрация</w:t>
      </w:r>
    </w:p>
    <w:p w:rsidR="002014AC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sz w:val="24"/>
          <w:szCs w:val="24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Изучение морфологического критерия вида.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Экскурсии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lastRenderedPageBreak/>
        <w:t>Причины многообразия видов в природе.</w:t>
      </w:r>
    </w:p>
    <w:p w:rsidR="002014AC" w:rsidRDefault="002014AC" w:rsidP="002014AC">
      <w:pPr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Раздел 5. </w:t>
      </w:r>
      <w:proofErr w:type="spellStart"/>
      <w:r>
        <w:rPr>
          <w:rFonts w:ascii="SchoolBookCSanPin" w:hAnsi="SchoolBookCSanPin" w:cs="SchoolBookCSanPin"/>
          <w:b/>
          <w:bCs/>
          <w:sz w:val="24"/>
          <w:szCs w:val="24"/>
        </w:rPr>
        <w:t>Экосистемный</w:t>
      </w:r>
      <w:proofErr w:type="spellEnd"/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 уровень </w:t>
      </w:r>
      <w:r>
        <w:rPr>
          <w:rFonts w:ascii="SchoolBookCSanPin" w:hAnsi="SchoolBookCSanPin" w:cs="SchoolBookCSanPin"/>
          <w:iCs/>
          <w:sz w:val="24"/>
          <w:szCs w:val="24"/>
        </w:rPr>
        <w:t>(</w:t>
      </w:r>
      <w:r>
        <w:rPr>
          <w:rFonts w:ascii="SchoolBookCSanPin" w:hAnsi="SchoolBookCSanPin" w:cs="SchoolBookCSanPin"/>
          <w:i/>
          <w:iCs/>
          <w:sz w:val="24"/>
          <w:szCs w:val="24"/>
        </w:rPr>
        <w:t>6 часов</w:t>
      </w:r>
      <w:r>
        <w:rPr>
          <w:rFonts w:ascii="SchoolBookCSanPin" w:hAnsi="SchoolBookCSanPin" w:cs="SchoolBookCSanPin"/>
          <w:iCs/>
          <w:sz w:val="24"/>
          <w:szCs w:val="24"/>
        </w:rPr>
        <w:t>)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2014AC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Демонстрация</w:t>
      </w:r>
    </w:p>
    <w:p w:rsidR="002014AC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sz w:val="24"/>
          <w:szCs w:val="24"/>
        </w:rPr>
        <w:t>Коллекции, иллюстрирующие экологические взаимосвязи в биогеоценозах. Модели экосистем.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 xml:space="preserve">Экскурсии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Биогеоценоз.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</w:p>
    <w:p w:rsidR="002014AC" w:rsidRDefault="002014AC" w:rsidP="002014AC">
      <w:pPr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 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>Раздел 6.</w:t>
      </w:r>
      <w:r>
        <w:rPr>
          <w:rFonts w:ascii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Биосферный уровень </w:t>
      </w:r>
      <w:r>
        <w:rPr>
          <w:rFonts w:ascii="SchoolBookCSanPin" w:hAnsi="SchoolBookCSanPin" w:cs="SchoolBookCSanPin"/>
          <w:iCs/>
          <w:sz w:val="24"/>
          <w:szCs w:val="24"/>
        </w:rPr>
        <w:t>(</w:t>
      </w:r>
      <w:r>
        <w:rPr>
          <w:rFonts w:ascii="SchoolBookCSanPin" w:hAnsi="SchoolBookCSanPin" w:cs="SchoolBookCSanPin"/>
          <w:i/>
          <w:iCs/>
          <w:sz w:val="24"/>
          <w:szCs w:val="24"/>
        </w:rPr>
        <w:t>11 часов</w:t>
      </w:r>
      <w:r>
        <w:rPr>
          <w:rFonts w:ascii="SchoolBookCSanPin" w:hAnsi="SchoolBookCSanPin" w:cs="SchoolBookCSanPin"/>
          <w:iCs/>
          <w:sz w:val="24"/>
          <w:szCs w:val="24"/>
        </w:rPr>
        <w:t>)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 xml:space="preserve">Демонстрация </w:t>
      </w:r>
    </w:p>
    <w:p w:rsidR="002014AC" w:rsidRDefault="002014AC" w:rsidP="002014AC">
      <w:pPr>
        <w:widowControl w:val="0"/>
        <w:snapToGrid w:val="0"/>
        <w:rPr>
          <w:rFonts w:ascii="SchoolBookCSanPin" w:eastAsia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Модели-аппликации «Биосфера и человек». Окаменелости, отпечатки, скелеты позвоночных животных.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eastAsia="SchoolBookCSanPin" w:hAnsi="SchoolBookCSanPin" w:cs="SchoolBookCSanPin"/>
          <w:sz w:val="24"/>
          <w:szCs w:val="24"/>
        </w:rPr>
        <w:t xml:space="preserve"> </w:t>
      </w: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Изучение палеонтологических доказательств эволюции.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i/>
          <w:iCs/>
          <w:sz w:val="24"/>
          <w:szCs w:val="24"/>
        </w:rPr>
        <w:t>Экскурсии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>В краеведческий музей или на геологическое обнажение.</w:t>
      </w:r>
    </w:p>
    <w:p w:rsidR="002014AC" w:rsidRDefault="002014AC" w:rsidP="002014AC">
      <w:pPr>
        <w:pStyle w:val="11"/>
        <w:tabs>
          <w:tab w:val="left" w:pos="720"/>
        </w:tabs>
        <w:spacing w:line="276" w:lineRule="auto"/>
        <w:ind w:left="0" w:firstLine="284"/>
        <w:jc w:val="both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sz w:val="24"/>
          <w:szCs w:val="24"/>
        </w:rPr>
        <w:t xml:space="preserve"> </w:t>
      </w:r>
    </w:p>
    <w:p w:rsidR="002014AC" w:rsidRDefault="002014AC" w:rsidP="002014AC">
      <w:pPr>
        <w:pStyle w:val="11"/>
        <w:spacing w:line="276" w:lineRule="auto"/>
        <w:ind w:left="0" w:firstLine="284"/>
        <w:jc w:val="both"/>
        <w:rPr>
          <w:rFonts w:ascii="SchoolBookCSanPin" w:hAnsi="SchoolBookCSanPin" w:cs="SchoolBookCSanPin"/>
          <w:sz w:val="24"/>
          <w:szCs w:val="24"/>
        </w:rPr>
      </w:pP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>
        <w:rPr>
          <w:rFonts w:ascii="SchoolBookCSanPin" w:hAnsi="SchoolBookCSanPin" w:cs="SchoolBookCSanPin"/>
          <w:b/>
          <w:bCs/>
          <w:sz w:val="24"/>
          <w:szCs w:val="24"/>
        </w:rPr>
        <w:t xml:space="preserve">Резерв времени — </w:t>
      </w:r>
      <w:r>
        <w:rPr>
          <w:rFonts w:ascii="SchoolBookCSanPin" w:hAnsi="SchoolBookCSanPin" w:cs="SchoolBookCSanPin"/>
          <w:b/>
          <w:bCs/>
          <w:color w:val="000000"/>
          <w:sz w:val="24"/>
          <w:szCs w:val="24"/>
        </w:rPr>
        <w:t>3 часа</w:t>
      </w:r>
      <w:r>
        <w:rPr>
          <w:rFonts w:ascii="SchoolBookCSanPin" w:hAnsi="SchoolBookCSanPin" w:cs="SchoolBookCSanPin"/>
          <w:sz w:val="24"/>
          <w:szCs w:val="24"/>
        </w:rPr>
        <w:t xml:space="preserve"> </w:t>
      </w:r>
    </w:p>
    <w:p w:rsidR="002014AC" w:rsidRP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  <w:r w:rsidRPr="002014AC">
        <w:rPr>
          <w:rFonts w:ascii="SchoolBookCSanPin" w:hAnsi="SchoolBookCSanPin" w:cs="SchoolBookCSanPin"/>
          <w:sz w:val="24"/>
          <w:szCs w:val="24"/>
        </w:rPr>
        <w:t xml:space="preserve">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</w:p>
    <w:p w:rsidR="002014AC" w:rsidRPr="008E3858" w:rsidRDefault="002014AC" w:rsidP="002014AC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3770B2">
        <w:rPr>
          <w:rFonts w:ascii="Times New Roman" w:eastAsia="Calibri" w:hAnsi="Times New Roman"/>
          <w:b/>
          <w:bCs/>
          <w:sz w:val="24"/>
          <w:szCs w:val="24"/>
        </w:rPr>
        <w:t>Календарно-тематическое планирование</w:t>
      </w:r>
      <w:r w:rsidRPr="008E3858">
        <w:rPr>
          <w:rFonts w:ascii="Times New Roman" w:eastAsia="Calibri" w:hAnsi="Times New Roman"/>
          <w:b/>
          <w:bCs/>
          <w:sz w:val="24"/>
          <w:szCs w:val="24"/>
        </w:rPr>
        <w:t xml:space="preserve"> 9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класс по биологии 2018-2019 учебный год</w:t>
      </w:r>
    </w:p>
    <w:p w:rsidR="002014AC" w:rsidRPr="008E3858" w:rsidRDefault="002014AC" w:rsidP="002014AC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к  учебнику В.В.Пасечника, А.А.Каменского,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Е.А.Криксунова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Г.Г.Швецова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620"/>
        <w:gridCol w:w="709"/>
        <w:gridCol w:w="992"/>
        <w:gridCol w:w="709"/>
      </w:tblGrid>
      <w:tr w:rsidR="002014AC" w:rsidRPr="003770B2" w:rsidTr="00992A0A">
        <w:trPr>
          <w:trHeight w:val="863"/>
        </w:trPr>
        <w:tc>
          <w:tcPr>
            <w:tcW w:w="993" w:type="dxa"/>
            <w:shd w:val="clear" w:color="auto" w:fill="auto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7620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Раздел программы, темы уроков</w:t>
            </w:r>
          </w:p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(элементы содержания)</w:t>
            </w:r>
          </w:p>
        </w:tc>
        <w:tc>
          <w:tcPr>
            <w:tcW w:w="709" w:type="dxa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709" w:type="dxa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B21EB4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Биология как наука. </w:t>
            </w:r>
            <w:r w:rsidRPr="00B21EB4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B21EB4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 Молекулярный уровень: общая характеристика.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Углеводы.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Липиды.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rPr>
          <w:trHeight w:val="266"/>
        </w:trPr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Состав и строение белков.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АТФ и другие органические соединения клетки.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Биологические катализаторы.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06A44"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3770B2">
              <w:rPr>
                <w:rFonts w:ascii="Times New Roman" w:eastAsia="SimSu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</w:rPr>
              <w:t>«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Расщепление </w:t>
            </w:r>
            <w:proofErr w:type="spellStart"/>
            <w:r w:rsidRPr="003770B2">
              <w:rPr>
                <w:rFonts w:ascii="Times New Roman" w:eastAsia="SimSun" w:hAnsi="Times New Roman"/>
                <w:sz w:val="24"/>
                <w:szCs w:val="24"/>
              </w:rPr>
              <w:t>пероксида</w:t>
            </w:r>
            <w:proofErr w:type="spellEnd"/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водорода ферментами"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Вирусы.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Обобщение  главы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«Молекулярный уровень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Клеточный уровень : общая характеристика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Общие сведения о клетках. Клеточная мембрана.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Ядро</w:t>
            </w:r>
            <w:proofErr w:type="gramStart"/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D049DD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Э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ндоплазматическая сеть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,</w:t>
            </w:r>
            <w:proofErr w:type="gramEnd"/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рибосомы, комплекс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3770B2">
              <w:rPr>
                <w:rFonts w:ascii="Times New Roman" w:eastAsia="SimSun" w:hAnsi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.,Лизосомы.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2014AC">
            <w:pPr>
              <w:pStyle w:val="a4"/>
              <w:numPr>
                <w:ilvl w:val="0"/>
                <w:numId w:val="4"/>
              </w:numPr>
              <w:suppressAutoHyphens w:val="0"/>
              <w:overflowPunct/>
              <w:autoSpaceDE/>
              <w:spacing w:line="240" w:lineRule="auto"/>
              <w:ind w:left="786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итохондрии,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П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ластиды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Клеточный центр, Органоиды движения. Клеточные включения.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D049DD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Особенности строения клеток эукариот и прокариот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06A44">
              <w:rPr>
                <w:rFonts w:ascii="Times New Roman" w:eastAsia="SimSun" w:hAnsi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 Рассматривание клеток бактерий, грибов, растений и животных под микроскопом.»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Обобщение и повторение главы « Клеточный уровень».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Ассимиляция и диссимиляция. Метаболизм. Типы питание клетки.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Фотосинтез. Хемосинтез.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Автотрофы и гетеротрофы.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Синтез белков в клетке.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Деление клетки. Митоз.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Обобщение и повторение главы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«Клеточный уровень». Контрольная работа.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BE482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Размножение организмов.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Развитие половых клеток. Мейоз.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Оплодотворение.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Обобщение и повторение темы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«Размножение организмов».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Неполное доминирование.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Генотип и фенотип.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Анализирующее скрещивание.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3770B2">
              <w:rPr>
                <w:rFonts w:ascii="Times New Roman" w:eastAsia="SimSun" w:hAnsi="Times New Roman"/>
                <w:sz w:val="24"/>
                <w:szCs w:val="24"/>
              </w:rPr>
              <w:t>Дигибридное</w:t>
            </w:r>
            <w:proofErr w:type="spellEnd"/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скрещивание.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Закон независимого наследования признаков.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Генетика пола. Сцепленное с полом наследование. </w:t>
            </w:r>
            <w:r w:rsidRPr="00E45D60">
              <w:rPr>
                <w:rFonts w:ascii="Times New Roman" w:eastAsia="SimSun" w:hAnsi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Решение генетических задач.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E45D6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Обобщающий урок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Решение генетических задач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43776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одификационная</w:t>
            </w:r>
            <w:proofErr w:type="spellEnd"/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изменчивость.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Норма реакции. </w:t>
            </w:r>
            <w:r w:rsidRPr="00437761">
              <w:rPr>
                <w:rFonts w:ascii="Times New Roman" w:eastAsia="SimSun" w:hAnsi="Times New Roman"/>
                <w:b/>
                <w:sz w:val="24"/>
                <w:szCs w:val="24"/>
              </w:rPr>
              <w:t>Лабораторная работа</w:t>
            </w:r>
            <w:r w:rsidRPr="0043776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  "</w:t>
            </w:r>
            <w:r w:rsidRPr="00437761">
              <w:rPr>
                <w:rFonts w:ascii="Times New Roman" w:eastAsia="SimSun" w:hAnsi="Times New Roman"/>
                <w:sz w:val="24"/>
                <w:szCs w:val="24"/>
              </w:rPr>
              <w:t xml:space="preserve"> Выявление изменчивости организмов"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43776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Закономерности изменчивости: м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утационная изменчивость.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43776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Основные методы селекции растений, животных и микроорганизмов.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43776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Обобщающий урок – семинар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«Селекция на службе человека».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43776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Популяционно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 видовой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уровень: общая характеристика. </w:t>
            </w:r>
            <w:r w:rsidRPr="00437761">
              <w:rPr>
                <w:rFonts w:ascii="Times New Roman" w:eastAsia="SimSun" w:hAnsi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 Изучение морфологического критерия вида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506A44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Экологические факторы и условия среды.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506A44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Происхождение видов. Развитие эволюционных представлений.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C9193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Популяция как элементарная единица эволюции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6838C9" w:rsidRDefault="002014AC" w:rsidP="00992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C9193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Борьба за существование и естественный отбор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C9193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Видообразование.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C91931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Макроэволюция.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</w:t>
            </w: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Обобщающий урок – семинар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« </w:t>
            </w:r>
            <w:proofErr w:type="spellStart"/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Популяционно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>- видовой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уровень.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Сообщество, экосистема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>биогеоценоз.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Состав и структура сообщества.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Межвидовые отношения организмов в экосистеме.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Потоки вещества и энергии в экосистеме.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Саморазвитие экосистемы. Экологическая сукцессия.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Обобщающий урок- экскурсия. Экскурсия в биоценоз.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Биосфера.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деятельность организмов.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Круговорот веще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>ироде.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Эволюция биосферы.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>Гипотезы возникновения жизни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представлений о происхождении жизни. Современное состояние проблемы.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Развитие жизни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на Земле. Эры древнейшей и древней жизни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Развитие  жизни в мезозое и кайнозое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</w:t>
            </w: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Обобщающий урок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>кскурсия в краеведческий музей.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AB21F0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Антропогенное воздействие на биосферу.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rPr>
          <w:trHeight w:val="304"/>
        </w:trPr>
        <w:tc>
          <w:tcPr>
            <w:tcW w:w="993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7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Основы рационального природопользования.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D5212D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  </w:t>
            </w:r>
            <w:r w:rsidRPr="00506A44">
              <w:rPr>
                <w:rFonts w:ascii="Times New Roman" w:eastAsia="SimSun" w:hAnsi="Times New Roman"/>
                <w:i/>
                <w:sz w:val="24"/>
                <w:szCs w:val="24"/>
              </w:rPr>
              <w:t>Обобщающий урок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– конференция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Защита проектов.</w:t>
            </w:r>
            <w:r w:rsidRPr="003770B2">
              <w:rPr>
                <w:rFonts w:ascii="Times New Roman" w:eastAsia="SimSu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     Итоговое тестирование.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AC" w:rsidRPr="003770B2" w:rsidTr="00992A0A">
        <w:tc>
          <w:tcPr>
            <w:tcW w:w="993" w:type="dxa"/>
            <w:vAlign w:val="center"/>
          </w:tcPr>
          <w:p w:rsidR="002014AC" w:rsidRPr="003770B2" w:rsidRDefault="002014AC" w:rsidP="00992A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2014AC" w:rsidRPr="003770B2" w:rsidRDefault="002014AC" w:rsidP="00992A0A">
            <w:pPr>
              <w:spacing w:line="240" w:lineRule="auto"/>
              <w:ind w:left="36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14AC" w:rsidRPr="003770B2" w:rsidRDefault="002014AC" w:rsidP="00992A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4AC" w:rsidRPr="003770B2" w:rsidRDefault="002014AC" w:rsidP="002014AC">
      <w:pPr>
        <w:spacing w:line="36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2014AC" w:rsidRDefault="002014AC" w:rsidP="002014A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014AC" w:rsidRDefault="002014AC" w:rsidP="002014AC">
      <w:pPr>
        <w:widowControl w:val="0"/>
        <w:snapToGrid w:val="0"/>
        <w:rPr>
          <w:rFonts w:ascii="SchoolBookCSanPin" w:hAnsi="SchoolBookCSanPin" w:cs="SchoolBookCSanPin"/>
          <w:sz w:val="24"/>
          <w:szCs w:val="24"/>
        </w:rPr>
      </w:pPr>
    </w:p>
    <w:p w:rsidR="003E6919" w:rsidRPr="002014AC" w:rsidRDefault="003E6919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3E6919" w:rsidRPr="002014AC" w:rsidRDefault="003E6919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3E6919" w:rsidRPr="002014AC" w:rsidRDefault="003E6919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3E6919" w:rsidRPr="002014AC" w:rsidRDefault="003E6919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3E6919" w:rsidRPr="002014AC" w:rsidRDefault="003E6919" w:rsidP="003E6919">
      <w:pPr>
        <w:pStyle w:val="a4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54413B" w:rsidRPr="003E6919" w:rsidRDefault="0054413B" w:rsidP="0054413B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13B" w:rsidRPr="003E6919" w:rsidRDefault="0054413B" w:rsidP="0054413B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13B" w:rsidRPr="003E6919" w:rsidRDefault="0054413B" w:rsidP="0054413B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13B" w:rsidRPr="003E6919" w:rsidRDefault="0054413B" w:rsidP="0054413B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13B" w:rsidRPr="003E6919" w:rsidRDefault="0054413B" w:rsidP="0054413B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54413B" w:rsidRPr="003E6919" w:rsidSect="0008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>
    <w:nsid w:val="33087E3C"/>
    <w:multiLevelType w:val="hybridMultilevel"/>
    <w:tmpl w:val="5A2A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0EA6"/>
    <w:multiLevelType w:val="hybridMultilevel"/>
    <w:tmpl w:val="5A2A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2640"/>
    <w:rsid w:val="00042640"/>
    <w:rsid w:val="000859EB"/>
    <w:rsid w:val="002014AC"/>
    <w:rsid w:val="002956A2"/>
    <w:rsid w:val="003E6919"/>
    <w:rsid w:val="0054413B"/>
    <w:rsid w:val="005D528D"/>
    <w:rsid w:val="00723ECE"/>
    <w:rsid w:val="00A62351"/>
    <w:rsid w:val="00C6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EB"/>
  </w:style>
  <w:style w:type="paragraph" w:styleId="1">
    <w:name w:val="heading 1"/>
    <w:basedOn w:val="a"/>
    <w:next w:val="a"/>
    <w:link w:val="10"/>
    <w:qFormat/>
    <w:rsid w:val="00042640"/>
    <w:pPr>
      <w:keepNext/>
      <w:keepLines/>
      <w:tabs>
        <w:tab w:val="num" w:pos="0"/>
      </w:tabs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640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paragraph" w:styleId="a3">
    <w:name w:val="No Spacing"/>
    <w:qFormat/>
    <w:rsid w:val="00042640"/>
    <w:pPr>
      <w:suppressAutoHyphens/>
      <w:overflowPunct w:val="0"/>
      <w:autoSpaceDE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zh-CN"/>
    </w:rPr>
  </w:style>
  <w:style w:type="paragraph" w:customStyle="1" w:styleId="11">
    <w:name w:val="Абзац списка1"/>
    <w:basedOn w:val="a"/>
    <w:rsid w:val="000426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54413B"/>
    <w:pPr>
      <w:suppressAutoHyphens/>
      <w:overflowPunct w:val="0"/>
      <w:autoSpaceDE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3123</Words>
  <Characters>17807</Characters>
  <Application>Microsoft Office Word</Application>
  <DocSecurity>0</DocSecurity>
  <Lines>148</Lines>
  <Paragraphs>41</Paragraphs>
  <ScaleCrop>false</ScaleCrop>
  <Company>Hewlett-Packard Company</Company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2021-10-14T17:27:00Z</dcterms:created>
  <dcterms:modified xsi:type="dcterms:W3CDTF">2021-10-14T17:35:00Z</dcterms:modified>
</cp:coreProperties>
</file>